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56EF0F42" w:rsidR="000C5659" w:rsidRDefault="000C5659" w:rsidP="00F1765F">
      <w:pPr>
        <w:pStyle w:val="NoSpacing"/>
        <w:jc w:val="center"/>
      </w:pPr>
      <w:r>
        <w:t xml:space="preserve">ASCC Social and Behavioral Sciences </w:t>
      </w:r>
      <w:r w:rsidR="00A97479">
        <w:t>Subcommittee</w:t>
      </w:r>
    </w:p>
    <w:p w14:paraId="47F2B45C" w14:textId="6A98DDFC" w:rsidR="000C5659" w:rsidRDefault="00EA4E1A" w:rsidP="000C5659">
      <w:pPr>
        <w:jc w:val="center"/>
      </w:pPr>
      <w:r>
        <w:t>A</w:t>
      </w:r>
      <w:r w:rsidR="00B42AC8">
        <w:t xml:space="preserve">pproved </w:t>
      </w:r>
      <w:r w:rsidR="00DA210F">
        <w:t>Minutes</w:t>
      </w:r>
    </w:p>
    <w:p w14:paraId="44FDFA99" w14:textId="413C8FDC" w:rsidR="000C5659" w:rsidRDefault="00EB7C53" w:rsidP="000C5659">
      <w:r>
        <w:t>T</w:t>
      </w:r>
      <w:r w:rsidR="00B41DF6">
        <w:t xml:space="preserve">hursday, </w:t>
      </w:r>
      <w:r w:rsidR="00604596">
        <w:t>October 5</w:t>
      </w:r>
      <w:r w:rsidR="00604596" w:rsidRPr="00604596">
        <w:rPr>
          <w:vertAlign w:val="superscript"/>
        </w:rPr>
        <w:t>th</w:t>
      </w:r>
      <w:r w:rsidR="000C5659">
        <w:t>, 202</w:t>
      </w:r>
      <w:r w:rsidR="000F7B93">
        <w:t>3</w:t>
      </w:r>
      <w:r w:rsidR="000C5659">
        <w:tab/>
      </w:r>
      <w:r w:rsidR="000C5659">
        <w:tab/>
      </w:r>
      <w:r w:rsidR="000C5659">
        <w:tab/>
      </w:r>
      <w:r w:rsidR="000C5659">
        <w:tab/>
      </w:r>
      <w:r w:rsidR="000C5659">
        <w:tab/>
      </w:r>
      <w:r w:rsidR="000C5659">
        <w:tab/>
      </w:r>
      <w:r w:rsidR="000C5659">
        <w:tab/>
        <w:t xml:space="preserve">      </w:t>
      </w:r>
      <w:r w:rsidR="000F7B93">
        <w:t>1</w:t>
      </w:r>
      <w:r w:rsidR="000F024C">
        <w:t>:00 PM</w:t>
      </w:r>
      <w:r w:rsidR="000C5659">
        <w:t xml:space="preserve"> – </w:t>
      </w:r>
      <w:r w:rsidR="000F7B93">
        <w:t>2</w:t>
      </w:r>
      <w:r w:rsidR="000F024C">
        <w:t xml:space="preserve">:30 </w:t>
      </w:r>
      <w:r w:rsidR="000C5659">
        <w:t>PM</w:t>
      </w:r>
    </w:p>
    <w:p w14:paraId="7A25CFF4" w14:textId="65B6D3FE" w:rsidR="000C5659" w:rsidRDefault="000C5659" w:rsidP="000C5659">
      <w:r>
        <w:t>CarmenZoom</w:t>
      </w:r>
    </w:p>
    <w:p w14:paraId="17A7C5A5" w14:textId="2C32E3A2" w:rsidR="000C5659" w:rsidRDefault="000C5659" w:rsidP="000C5659">
      <w:r>
        <w:rPr>
          <w:b/>
          <w:bCs/>
        </w:rPr>
        <w:t>Attendees</w:t>
      </w:r>
      <w:r>
        <w:t>:</w:t>
      </w:r>
      <w:r w:rsidR="003420E0">
        <w:t xml:space="preserve"> </w:t>
      </w:r>
      <w:r w:rsidR="0078609D">
        <w:t>McKean, Nathanson, Neff, Smith, Steele, Valle, Vankeerbergen, Xiao</w:t>
      </w:r>
    </w:p>
    <w:p w14:paraId="3E98490D" w14:textId="3A0F3831" w:rsidR="000C5659" w:rsidRPr="0050178F" w:rsidRDefault="00EB7C53" w:rsidP="0050178F">
      <w:pPr>
        <w:rPr>
          <w:b/>
          <w:bCs/>
        </w:rPr>
      </w:pPr>
      <w:r w:rsidRPr="0050178F">
        <w:rPr>
          <w:b/>
          <w:bCs/>
        </w:rPr>
        <w:t>Agenda:</w:t>
      </w:r>
    </w:p>
    <w:p w14:paraId="076D1DC7" w14:textId="77777777" w:rsidR="00604596" w:rsidRDefault="00604596" w:rsidP="00604596">
      <w:pPr>
        <w:numPr>
          <w:ilvl w:val="0"/>
          <w:numId w:val="38"/>
        </w:numPr>
        <w:spacing w:after="0" w:line="240" w:lineRule="auto"/>
        <w:rPr>
          <w:rFonts w:ascii="Calibri" w:eastAsia="Times New Roman" w:hAnsi="Calibri" w:cs="Calibri"/>
        </w:rPr>
      </w:pPr>
      <w:r w:rsidRPr="00604596">
        <w:rPr>
          <w:rFonts w:ascii="Calibri" w:eastAsia="Times New Roman" w:hAnsi="Calibri" w:cs="Calibri"/>
        </w:rPr>
        <w:t>Approval of 9-21-23 minutes</w:t>
      </w:r>
    </w:p>
    <w:p w14:paraId="1C179CAD" w14:textId="0CA86C8E" w:rsidR="0078609D" w:rsidRPr="00604596" w:rsidRDefault="0078609D" w:rsidP="0078609D">
      <w:pPr>
        <w:numPr>
          <w:ilvl w:val="1"/>
          <w:numId w:val="38"/>
        </w:numPr>
        <w:spacing w:after="0" w:line="240" w:lineRule="auto"/>
        <w:rPr>
          <w:rFonts w:ascii="Calibri" w:eastAsia="Times New Roman" w:hAnsi="Calibri" w:cs="Calibri"/>
        </w:rPr>
      </w:pPr>
      <w:r>
        <w:rPr>
          <w:rFonts w:ascii="Calibri" w:eastAsia="Times New Roman" w:hAnsi="Calibri" w:cs="Calibri"/>
        </w:rPr>
        <w:t>McKean, Xiao; unanimously approved</w:t>
      </w:r>
      <w:r w:rsidR="00DA210F">
        <w:rPr>
          <w:rFonts w:ascii="Calibri" w:eastAsia="Times New Roman" w:hAnsi="Calibri" w:cs="Calibri"/>
        </w:rPr>
        <w:t>.</w:t>
      </w:r>
    </w:p>
    <w:p w14:paraId="001C11EC" w14:textId="77777777" w:rsidR="00604596" w:rsidRDefault="00604596" w:rsidP="00604596">
      <w:pPr>
        <w:numPr>
          <w:ilvl w:val="0"/>
          <w:numId w:val="38"/>
        </w:numPr>
        <w:spacing w:after="0" w:line="240" w:lineRule="auto"/>
        <w:rPr>
          <w:rFonts w:ascii="Calibri" w:eastAsia="Times New Roman" w:hAnsi="Calibri" w:cs="Calibri"/>
        </w:rPr>
      </w:pPr>
      <w:r w:rsidRPr="00604596">
        <w:rPr>
          <w:rFonts w:ascii="Calibri" w:eastAsia="Times New Roman" w:hAnsi="Calibri" w:cs="Calibri"/>
        </w:rPr>
        <w:t>Sociology 5605 (existing course requesting 100% DL)</w:t>
      </w:r>
    </w:p>
    <w:p w14:paraId="1DBFCE6C" w14:textId="00EFF6DD" w:rsidR="005B6648" w:rsidRDefault="005B6648" w:rsidP="0078609D">
      <w:pPr>
        <w:numPr>
          <w:ilvl w:val="1"/>
          <w:numId w:val="38"/>
        </w:numPr>
        <w:spacing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 xml:space="preserve">The Subcommittee asks that the department remove the requirement for students </w:t>
      </w:r>
      <w:r w:rsidR="00E6024D">
        <w:rPr>
          <w:rFonts w:ascii="Calibri" w:eastAsia="Times New Roman" w:hAnsi="Calibri" w:cs="Calibri"/>
        </w:rPr>
        <w:t>to utilize the</w:t>
      </w:r>
      <w:r>
        <w:rPr>
          <w:rFonts w:ascii="Calibri" w:eastAsia="Times New Roman" w:hAnsi="Calibri" w:cs="Calibri"/>
        </w:rPr>
        <w:t xml:space="preserve"> TikTok app</w:t>
      </w:r>
      <w:r w:rsidR="00962DC7">
        <w:rPr>
          <w:rFonts w:ascii="Calibri" w:eastAsia="Times New Roman" w:hAnsi="Calibri" w:cs="Calibri"/>
        </w:rPr>
        <w:t xml:space="preserve"> and </w:t>
      </w:r>
      <w:r w:rsidR="00E6024D">
        <w:rPr>
          <w:rFonts w:ascii="Calibri" w:eastAsia="Times New Roman" w:hAnsi="Calibri" w:cs="Calibri"/>
        </w:rPr>
        <w:t xml:space="preserve">create </w:t>
      </w:r>
      <w:r w:rsidR="00962DC7">
        <w:rPr>
          <w:rFonts w:ascii="Calibri" w:eastAsia="Times New Roman" w:hAnsi="Calibri" w:cs="Calibri"/>
        </w:rPr>
        <w:t>an</w:t>
      </w:r>
      <w:r>
        <w:rPr>
          <w:rFonts w:ascii="Calibri" w:eastAsia="Times New Roman" w:hAnsi="Calibri" w:cs="Calibri"/>
        </w:rPr>
        <w:t xml:space="preserve"> account </w:t>
      </w:r>
      <w:r w:rsidR="00962DC7">
        <w:rPr>
          <w:rFonts w:ascii="Calibri" w:eastAsia="Times New Roman" w:hAnsi="Calibri" w:cs="Calibri"/>
        </w:rPr>
        <w:t xml:space="preserve">on that platform </w:t>
      </w:r>
      <w:r>
        <w:rPr>
          <w:rFonts w:ascii="Calibri" w:eastAsia="Times New Roman" w:hAnsi="Calibri" w:cs="Calibri"/>
        </w:rPr>
        <w:t>(syllabus pg. 4) and the requirement that students use TikTok to create videos as a graded assignment in the course (syllabus pg. 6</w:t>
      </w:r>
      <w:r w:rsidR="00684921">
        <w:rPr>
          <w:rFonts w:ascii="Calibri" w:eastAsia="Times New Roman" w:hAnsi="Calibri" w:cs="Calibri"/>
        </w:rPr>
        <w:t>, 7</w:t>
      </w:r>
      <w:r>
        <w:rPr>
          <w:rFonts w:ascii="Calibri" w:eastAsia="Times New Roman" w:hAnsi="Calibri" w:cs="Calibri"/>
        </w:rPr>
        <w:t xml:space="preserve">).  Since the TikTok app does not meet Ohio State’s standards for security and privacy, </w:t>
      </w:r>
      <w:r w:rsidR="00684921">
        <w:rPr>
          <w:rFonts w:ascii="Calibri" w:eastAsia="Times New Roman" w:hAnsi="Calibri" w:cs="Calibri"/>
        </w:rPr>
        <w:t xml:space="preserve">students cannot be forced to download and/or use the app or have an account.  </w:t>
      </w:r>
      <w:r w:rsidR="00962DC7">
        <w:rPr>
          <w:rFonts w:ascii="Calibri" w:eastAsia="Times New Roman" w:hAnsi="Calibri" w:cs="Calibri"/>
        </w:rPr>
        <w:t xml:space="preserve">Instructors can ask students to create “TikTok-style” videos, and instructors are welcome to give students the option to use this app, </w:t>
      </w:r>
      <w:r w:rsidR="00684921">
        <w:rPr>
          <w:rFonts w:ascii="Calibri" w:eastAsia="Times New Roman" w:hAnsi="Calibri" w:cs="Calibri"/>
        </w:rPr>
        <w:t>but alternative software</w:t>
      </w:r>
      <w:r w:rsidR="00962DC7">
        <w:rPr>
          <w:rFonts w:ascii="Calibri" w:eastAsia="Times New Roman" w:hAnsi="Calibri" w:cs="Calibri"/>
        </w:rPr>
        <w:t xml:space="preserve"> must also be an option</w:t>
      </w:r>
      <w:r w:rsidR="00684921">
        <w:rPr>
          <w:rFonts w:ascii="Calibri" w:eastAsia="Times New Roman" w:hAnsi="Calibri" w:cs="Calibri"/>
        </w:rPr>
        <w:t xml:space="preserve"> to create video content.</w:t>
      </w:r>
    </w:p>
    <w:p w14:paraId="52D5CA7E" w14:textId="6502BFE2" w:rsidR="0078609D" w:rsidRDefault="00684921" w:rsidP="00645C11">
      <w:pPr>
        <w:numPr>
          <w:ilvl w:val="1"/>
          <w:numId w:val="38"/>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requests that the department clarify the </w:t>
      </w:r>
      <w:r w:rsidR="00962DC7">
        <w:rPr>
          <w:rFonts w:ascii="Calibri" w:eastAsia="Times New Roman" w:hAnsi="Calibri" w:cs="Calibri"/>
        </w:rPr>
        <w:t xml:space="preserve">way that online discussion posts will be used in the course.  On pg. 7 of the syllabus, it says that student may improve their Class Participation and </w:t>
      </w:r>
      <w:r w:rsidR="00645C11">
        <w:rPr>
          <w:rFonts w:ascii="Calibri" w:eastAsia="Times New Roman" w:hAnsi="Calibri" w:cs="Calibri"/>
        </w:rPr>
        <w:t>C</w:t>
      </w:r>
      <w:r w:rsidR="00962DC7">
        <w:rPr>
          <w:rFonts w:ascii="Calibri" w:eastAsia="Times New Roman" w:hAnsi="Calibri" w:cs="Calibri"/>
        </w:rPr>
        <w:t>ommunity Culture Support grade by engaging in online conversation, bu</w:t>
      </w:r>
      <w:r w:rsidR="00645C11">
        <w:rPr>
          <w:rFonts w:ascii="Calibri" w:eastAsia="Times New Roman" w:hAnsi="Calibri" w:cs="Calibri"/>
        </w:rPr>
        <w:t xml:space="preserve">t it is unclear what the parameters </w:t>
      </w:r>
      <w:r w:rsidR="00971484">
        <w:rPr>
          <w:rFonts w:ascii="Calibri" w:eastAsia="Times New Roman" w:hAnsi="Calibri" w:cs="Calibri"/>
        </w:rPr>
        <w:t xml:space="preserve">(word count, substantive content, etc.) </w:t>
      </w:r>
      <w:r w:rsidR="00645C11">
        <w:rPr>
          <w:rFonts w:ascii="Calibri" w:eastAsia="Times New Roman" w:hAnsi="Calibri" w:cs="Calibri"/>
        </w:rPr>
        <w:t>are for a post that will “make up” for not participating in a synchronous online discussion during the regular class meetings.</w:t>
      </w:r>
    </w:p>
    <w:p w14:paraId="56BC365E" w14:textId="3A278FA8" w:rsidR="00DA76E3" w:rsidRDefault="00645C11" w:rsidP="00DA76E3">
      <w:pPr>
        <w:numPr>
          <w:ilvl w:val="1"/>
          <w:numId w:val="38"/>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asks that the department clarify the direct instruction in the course.  </w:t>
      </w:r>
      <w:r w:rsidR="00971484">
        <w:rPr>
          <w:rFonts w:ascii="Calibri" w:eastAsia="Times New Roman" w:hAnsi="Calibri" w:cs="Calibri"/>
        </w:rPr>
        <w:t>P</w:t>
      </w:r>
      <w:r>
        <w:rPr>
          <w:rFonts w:ascii="Calibri" w:eastAsia="Times New Roman" w:hAnsi="Calibri" w:cs="Calibri"/>
        </w:rPr>
        <w:t xml:space="preserve">g. 1 of the syllabus states that the course will meet 2 days/week for 55 minutes, but pg. 3 states that the course will meet 2 days/week for 110 minutes.  If the course is indeed meeting for two </w:t>
      </w:r>
      <w:r w:rsidR="00AE146C">
        <w:rPr>
          <w:rFonts w:ascii="Calibri" w:eastAsia="Times New Roman" w:hAnsi="Calibri" w:cs="Calibri"/>
        </w:rPr>
        <w:t>55-minute</w:t>
      </w:r>
      <w:r>
        <w:rPr>
          <w:rFonts w:ascii="Calibri" w:eastAsia="Times New Roman" w:hAnsi="Calibri" w:cs="Calibri"/>
        </w:rPr>
        <w:t xml:space="preserve"> sessions, the subcommittee asks that the </w:t>
      </w:r>
      <w:r w:rsidR="00AE146C">
        <w:rPr>
          <w:rFonts w:ascii="Calibri" w:eastAsia="Times New Roman" w:hAnsi="Calibri" w:cs="Calibri"/>
        </w:rPr>
        <w:t xml:space="preserve">department provide additional information about how the course is meeting the requirement for direct instruction in a </w:t>
      </w:r>
      <w:r w:rsidR="00DA76E3">
        <w:rPr>
          <w:rFonts w:ascii="Calibri" w:eastAsia="Times New Roman" w:hAnsi="Calibri" w:cs="Calibri"/>
        </w:rPr>
        <w:t>3-credit</w:t>
      </w:r>
      <w:r w:rsidR="00AE146C">
        <w:rPr>
          <w:rFonts w:ascii="Calibri" w:eastAsia="Times New Roman" w:hAnsi="Calibri" w:cs="Calibri"/>
        </w:rPr>
        <w:t xml:space="preserve"> hour course.  If the course is instead meeting for two 110-minute sessions, then the subcommittee asks that this be made clear on the 1</w:t>
      </w:r>
      <w:r w:rsidR="00AE146C" w:rsidRPr="00AE146C">
        <w:rPr>
          <w:rFonts w:ascii="Calibri" w:eastAsia="Times New Roman" w:hAnsi="Calibri" w:cs="Calibri"/>
          <w:vertAlign w:val="superscript"/>
        </w:rPr>
        <w:t>st</w:t>
      </w:r>
      <w:r w:rsidR="00AE146C">
        <w:rPr>
          <w:rFonts w:ascii="Calibri" w:eastAsia="Times New Roman" w:hAnsi="Calibri" w:cs="Calibri"/>
        </w:rPr>
        <w:t xml:space="preserve"> page of the syllabus.  They also offer the friendly note that most 3 CH courses in the college meet for two 80-minute sessions or three 55-minute sessions per week, so adhering to this standard schedule may make the course easier for students to enroll in.</w:t>
      </w:r>
      <w:r w:rsidR="00971484">
        <w:rPr>
          <w:rFonts w:ascii="Calibri" w:eastAsia="Times New Roman" w:hAnsi="Calibri" w:cs="Calibri"/>
        </w:rPr>
        <w:t xml:space="preserve">  Regardless of how the department chooses to rectify this, the Subcommittee requests that the information be consistent across the syllabus.</w:t>
      </w:r>
    </w:p>
    <w:p w14:paraId="663C4DDE" w14:textId="1BC40E6D" w:rsidR="00DA76E3" w:rsidRPr="00DA76E3" w:rsidRDefault="00DA76E3" w:rsidP="00DA76E3">
      <w:pPr>
        <w:numPr>
          <w:ilvl w:val="1"/>
          <w:numId w:val="38"/>
        </w:numPr>
        <w:spacing w:after="0" w:line="240" w:lineRule="auto"/>
        <w:rPr>
          <w:rFonts w:ascii="Calibri" w:eastAsia="Times New Roman" w:hAnsi="Calibri" w:cs="Calibri"/>
        </w:rPr>
      </w:pPr>
      <w:r w:rsidRPr="00DA76E3">
        <w:rPr>
          <w:b/>
          <w:bCs/>
        </w:rPr>
        <w:t>Contingency:</w:t>
      </w:r>
      <w:r w:rsidRPr="00844958">
        <w:t xml:space="preserve">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here on the </w:t>
      </w:r>
      <w:hyperlink r:id="rId9" w:history="1">
        <w:r w:rsidRPr="00971484">
          <w:rPr>
            <w:rStyle w:val="Hyperlink"/>
          </w:rPr>
          <w:t>ASC Curriculum and Assessment Services website</w:t>
        </w:r>
      </w:hyperlink>
      <w:r w:rsidRPr="00844958">
        <w:t>. The Subcommittee thanks you for adding this statement to your course syllabus.</w:t>
      </w:r>
    </w:p>
    <w:p w14:paraId="15B27527" w14:textId="77777777" w:rsidR="004B2A4F" w:rsidRDefault="00DA76E3" w:rsidP="004B2A4F">
      <w:pPr>
        <w:numPr>
          <w:ilvl w:val="1"/>
          <w:numId w:val="38"/>
        </w:numPr>
        <w:spacing w:after="0" w:line="240" w:lineRule="auto"/>
        <w:rPr>
          <w:rFonts w:ascii="Calibri" w:eastAsia="Times New Roman" w:hAnsi="Calibri" w:cs="Calibri"/>
        </w:rPr>
      </w:pPr>
      <w:r>
        <w:rPr>
          <w:rFonts w:ascii="Calibri" w:eastAsia="Times New Roman" w:hAnsi="Calibri" w:cs="Calibri"/>
          <w:i/>
          <w:iCs/>
        </w:rPr>
        <w:t xml:space="preserve">Recommendation: </w:t>
      </w:r>
      <w:r>
        <w:rPr>
          <w:rFonts w:ascii="Calibri" w:eastAsia="Times New Roman" w:hAnsi="Calibri" w:cs="Calibri"/>
        </w:rPr>
        <w:t xml:space="preserve">The Subcommittee recommends that the </w:t>
      </w:r>
      <w:r w:rsidR="004B2A4F">
        <w:rPr>
          <w:rFonts w:ascii="Calibri" w:eastAsia="Times New Roman" w:hAnsi="Calibri" w:cs="Calibri"/>
        </w:rPr>
        <w:t>department clarify the format of the quizzes (syllabus pg. 3).  The heading, “Zoom Quizzes”, implies that the quizzes will be given during the synchronous course meetings, while the description says the quizzes will be on Carmen, and will be due prior to class.</w:t>
      </w:r>
    </w:p>
    <w:p w14:paraId="482D5447" w14:textId="7E8BBAD3" w:rsidR="004B2A4F" w:rsidRPr="003E1DFB" w:rsidRDefault="004B2A4F" w:rsidP="004B2A4F">
      <w:pPr>
        <w:numPr>
          <w:ilvl w:val="1"/>
          <w:numId w:val="38"/>
        </w:numPr>
        <w:spacing w:after="0" w:line="240" w:lineRule="auto"/>
        <w:rPr>
          <w:rFonts w:ascii="Calibri" w:eastAsia="Times New Roman" w:hAnsi="Calibri" w:cs="Calibri"/>
        </w:rPr>
      </w:pPr>
      <w:r w:rsidRPr="004B2A4F">
        <w:rPr>
          <w:rFonts w:ascii="Calibri" w:eastAsia="Times New Roman" w:hAnsi="Calibri" w:cs="Calibri"/>
          <w:i/>
          <w:iCs/>
        </w:rPr>
        <w:lastRenderedPageBreak/>
        <w:t>Recommendation:</w:t>
      </w:r>
      <w:r w:rsidRPr="004B2A4F">
        <w:rPr>
          <w:rFonts w:ascii="Calibri" w:eastAsia="Times New Roman" w:hAnsi="Calibri" w:cs="Calibri"/>
        </w:rPr>
        <w:t xml:space="preserve"> </w:t>
      </w:r>
      <w:r w:rsidRPr="003E1DFB">
        <w:t xml:space="preserve">The Subcommittee recommends that the </w:t>
      </w:r>
      <w:r w:rsidR="00971484">
        <w:t>departmen</w:t>
      </w:r>
      <w:r w:rsidRPr="003E1DFB">
        <w:t>t use the most recent version of the Student Life Disability Services Statement (syllabus, pg. 1</w:t>
      </w:r>
      <w:r>
        <w:t>3</w:t>
      </w:r>
      <w:r w:rsidRPr="003E1DFB">
        <w:t xml:space="preserve">), which was updated to reflect the university’s new COVID-19 policies in August 2023.  The updated statement can be found in an easy-to-copy/paste format on the </w:t>
      </w:r>
      <w:hyperlink r:id="rId10" w:history="1">
        <w:r w:rsidRPr="003E1DFB">
          <w:rPr>
            <w:rStyle w:val="Hyperlink"/>
          </w:rPr>
          <w:t>Arts and Sciences Curriculum and Assessment Services website</w:t>
        </w:r>
      </w:hyperlink>
      <w:r w:rsidRPr="003E1DFB">
        <w:t xml:space="preserve">. </w:t>
      </w:r>
    </w:p>
    <w:p w14:paraId="621780CB" w14:textId="0EE67335" w:rsidR="006D2191" w:rsidRPr="00604596" w:rsidRDefault="006D2191" w:rsidP="00604596">
      <w:pPr>
        <w:numPr>
          <w:ilvl w:val="1"/>
          <w:numId w:val="38"/>
        </w:numPr>
        <w:spacing w:after="0" w:line="240" w:lineRule="auto"/>
        <w:rPr>
          <w:rFonts w:ascii="Calibri" w:eastAsia="Times New Roman" w:hAnsi="Calibri" w:cs="Calibri"/>
        </w:rPr>
      </w:pPr>
      <w:r>
        <w:rPr>
          <w:rFonts w:ascii="Calibri" w:eastAsia="Times New Roman" w:hAnsi="Calibri" w:cs="Calibri"/>
        </w:rPr>
        <w:t xml:space="preserve">McKean, Xiao; unanimously approved with </w:t>
      </w:r>
      <w:r w:rsidR="004B2A4F">
        <w:rPr>
          <w:rFonts w:ascii="Calibri" w:eastAsia="Times New Roman" w:hAnsi="Calibri" w:cs="Calibri"/>
          <w:b/>
          <w:bCs/>
        </w:rPr>
        <w:t xml:space="preserve">four </w:t>
      </w:r>
      <w:r w:rsidR="00B42AC8">
        <w:rPr>
          <w:rFonts w:ascii="Calibri" w:eastAsia="Times New Roman" w:hAnsi="Calibri" w:cs="Calibri"/>
          <w:b/>
          <w:bCs/>
        </w:rPr>
        <w:t>contingencies</w:t>
      </w:r>
      <w:r w:rsidR="004B2A4F">
        <w:rPr>
          <w:rFonts w:ascii="Calibri" w:eastAsia="Times New Roman" w:hAnsi="Calibri" w:cs="Calibri"/>
          <w:b/>
          <w:bCs/>
        </w:rPr>
        <w:t xml:space="preserve"> </w:t>
      </w:r>
      <w:r w:rsidR="004B2A4F">
        <w:rPr>
          <w:rFonts w:ascii="Calibri" w:eastAsia="Times New Roman" w:hAnsi="Calibri" w:cs="Calibri"/>
        </w:rPr>
        <w:t xml:space="preserve"> (in bold above) and </w:t>
      </w:r>
      <w:r w:rsidR="004B2A4F">
        <w:rPr>
          <w:rFonts w:ascii="Calibri" w:eastAsia="Times New Roman" w:hAnsi="Calibri" w:cs="Calibri"/>
          <w:i/>
          <w:iCs/>
        </w:rPr>
        <w:t xml:space="preserve">two recommendations </w:t>
      </w:r>
      <w:r w:rsidR="004B2A4F">
        <w:rPr>
          <w:rFonts w:ascii="Calibri" w:eastAsia="Times New Roman" w:hAnsi="Calibri" w:cs="Calibri"/>
        </w:rPr>
        <w:t>(in italics above).</w:t>
      </w:r>
    </w:p>
    <w:p w14:paraId="4FE827CE" w14:textId="77777777" w:rsidR="00604596" w:rsidRDefault="00604596" w:rsidP="00604596">
      <w:pPr>
        <w:numPr>
          <w:ilvl w:val="0"/>
          <w:numId w:val="38"/>
        </w:numPr>
        <w:spacing w:after="0" w:line="240" w:lineRule="auto"/>
        <w:rPr>
          <w:rFonts w:ascii="Calibri" w:eastAsia="Times New Roman" w:hAnsi="Calibri" w:cs="Calibri"/>
        </w:rPr>
      </w:pPr>
      <w:r w:rsidRPr="00604596">
        <w:rPr>
          <w:rFonts w:ascii="Calibri" w:eastAsia="Times New Roman" w:hAnsi="Calibri" w:cs="Calibri"/>
        </w:rPr>
        <w:t>Speech and Hearing Science 8931 (request to increase credit hours from 2 to 3)</w:t>
      </w:r>
    </w:p>
    <w:p w14:paraId="0BAB7C5E" w14:textId="77777777" w:rsidR="000E3DEE" w:rsidRDefault="00706A71" w:rsidP="000E3DEE">
      <w:pPr>
        <w:numPr>
          <w:ilvl w:val="1"/>
          <w:numId w:val="38"/>
        </w:numPr>
        <w:spacing w:after="0" w:line="240" w:lineRule="auto"/>
        <w:rPr>
          <w:rFonts w:ascii="Calibri" w:eastAsia="Times New Roman" w:hAnsi="Calibri" w:cs="Calibri"/>
        </w:rPr>
      </w:pPr>
      <w:r>
        <w:rPr>
          <w:rFonts w:ascii="Calibri" w:eastAsia="Times New Roman" w:hAnsi="Calibri" w:cs="Calibri"/>
          <w:i/>
          <w:iCs/>
        </w:rPr>
        <w:t xml:space="preserve">Recommendation: </w:t>
      </w:r>
      <w:r>
        <w:rPr>
          <w:rFonts w:ascii="Calibri" w:eastAsia="Times New Roman" w:hAnsi="Calibri" w:cs="Calibri"/>
        </w:rPr>
        <w:t xml:space="preserve"> </w:t>
      </w:r>
      <w:r w:rsidR="000E3DEE">
        <w:rPr>
          <w:rFonts w:ascii="Calibri" w:eastAsia="Times New Roman" w:hAnsi="Calibri" w:cs="Calibri"/>
        </w:rPr>
        <w:t>As this is an in-person course, t</w:t>
      </w:r>
      <w:r>
        <w:rPr>
          <w:rFonts w:ascii="Calibri" w:eastAsia="Times New Roman" w:hAnsi="Calibri" w:cs="Calibri"/>
        </w:rPr>
        <w:t xml:space="preserve">he subcommittee recommends that the department </w:t>
      </w:r>
      <w:r w:rsidR="000E3DEE">
        <w:rPr>
          <w:rFonts w:ascii="Calibri" w:eastAsia="Times New Roman" w:hAnsi="Calibri" w:cs="Calibri"/>
        </w:rPr>
        <w:t>remove the references to online instruction in the syllabus, including pg. 3 (“How This Online Course Works”) and pg. 12 (“This online course…”).</w:t>
      </w:r>
    </w:p>
    <w:p w14:paraId="18D103F1" w14:textId="113CC3FE" w:rsidR="000E3DEE" w:rsidRDefault="000E3DEE" w:rsidP="000E3DEE">
      <w:pPr>
        <w:numPr>
          <w:ilvl w:val="1"/>
          <w:numId w:val="38"/>
        </w:numPr>
        <w:spacing w:after="0" w:line="240" w:lineRule="auto"/>
        <w:rPr>
          <w:rFonts w:ascii="Calibri" w:eastAsia="Times New Roman" w:hAnsi="Calibri" w:cs="Calibri"/>
        </w:rPr>
      </w:pPr>
      <w:r w:rsidRPr="000E3DEE">
        <w:rPr>
          <w:rFonts w:ascii="Calibri" w:eastAsia="Times New Roman" w:hAnsi="Calibri" w:cs="Calibri"/>
          <w:i/>
          <w:iCs/>
        </w:rPr>
        <w:t>Recommendation:</w:t>
      </w:r>
      <w:r w:rsidRPr="000E3DEE">
        <w:t xml:space="preserve"> </w:t>
      </w:r>
      <w:r w:rsidRPr="003E1DFB">
        <w:t xml:space="preserve">The Subcommittee </w:t>
      </w:r>
      <w:r w:rsidR="00971484">
        <w:t>suggest</w:t>
      </w:r>
      <w:r w:rsidRPr="003E1DFB">
        <w:t xml:space="preserve">s that the </w:t>
      </w:r>
      <w:r>
        <w:t>department</w:t>
      </w:r>
      <w:r w:rsidRPr="003E1DFB">
        <w:t xml:space="preserve"> use the most recent version of the Student Life Disability Services Statement (syllabus, pg. 12), which was updated to reflect the university’s new COVID-19 policies in August 2023.  The updated statement can be found in an easy-to-copy/paste format on the </w:t>
      </w:r>
      <w:hyperlink r:id="rId11" w:history="1">
        <w:r w:rsidRPr="003E1DFB">
          <w:rPr>
            <w:rStyle w:val="Hyperlink"/>
          </w:rPr>
          <w:t>Arts and Sciences Curriculum and Assessment Services website</w:t>
        </w:r>
      </w:hyperlink>
      <w:r w:rsidRPr="003E1DFB">
        <w:t xml:space="preserve">. </w:t>
      </w:r>
    </w:p>
    <w:p w14:paraId="50240E5D" w14:textId="7556F3A2" w:rsidR="000E3DEE" w:rsidRPr="003D10E8" w:rsidRDefault="000E3DEE" w:rsidP="000E3DEE">
      <w:pPr>
        <w:numPr>
          <w:ilvl w:val="1"/>
          <w:numId w:val="38"/>
        </w:numPr>
        <w:spacing w:after="0" w:line="240" w:lineRule="auto"/>
        <w:rPr>
          <w:rFonts w:ascii="Calibri" w:eastAsia="Times New Roman" w:hAnsi="Calibri" w:cs="Calibri"/>
        </w:rPr>
      </w:pPr>
      <w:r w:rsidRPr="003D10E8">
        <w:rPr>
          <w:i/>
          <w:iCs/>
        </w:rPr>
        <w:t>Recommendation</w:t>
      </w:r>
      <w:r w:rsidRPr="003D10E8">
        <w:t xml:space="preserve">: The </w:t>
      </w:r>
      <w:r w:rsidR="006F44B0">
        <w:t>Subcommittee</w:t>
      </w:r>
      <w:r w:rsidRPr="003D10E8">
        <w:t xml:space="preserve"> recommend</w:t>
      </w:r>
      <w:r w:rsidR="006F44B0">
        <w:t>s</w:t>
      </w:r>
      <w:r w:rsidRPr="003D10E8">
        <w:t xml:space="preserve"> that the </w:t>
      </w:r>
      <w:r>
        <w:t>department</w:t>
      </w:r>
      <w:r w:rsidRPr="003D10E8">
        <w:t xml:space="preserve"> use the most recent version of the Mental Health Statement (syllabus, pg. </w:t>
      </w:r>
      <w:r>
        <w:t>11</w:t>
      </w:r>
      <w:r w:rsidRPr="003D10E8">
        <w:t xml:space="preserve">), as the name and phone number of the Suicide/Crisis hotline have changed.  The updated statement can be found in an easy-to-copy/paste format on the </w:t>
      </w:r>
      <w:hyperlink r:id="rId12" w:history="1">
        <w:r w:rsidR="00971484" w:rsidRPr="003E1DFB">
          <w:rPr>
            <w:rStyle w:val="Hyperlink"/>
          </w:rPr>
          <w:t>Arts and Sciences Curriculum and Assessment Services website</w:t>
        </w:r>
      </w:hyperlink>
      <w:r w:rsidR="00971484" w:rsidRPr="003E1DFB">
        <w:t>.</w:t>
      </w:r>
    </w:p>
    <w:p w14:paraId="6306A33D" w14:textId="79E941E4" w:rsidR="00E12FAC" w:rsidRPr="00604596" w:rsidRDefault="00E12FAC" w:rsidP="00E12FAC">
      <w:pPr>
        <w:numPr>
          <w:ilvl w:val="1"/>
          <w:numId w:val="38"/>
        </w:numPr>
        <w:spacing w:after="0" w:line="240" w:lineRule="auto"/>
        <w:rPr>
          <w:rFonts w:ascii="Calibri" w:eastAsia="Times New Roman" w:hAnsi="Calibri" w:cs="Calibri"/>
        </w:rPr>
      </w:pPr>
      <w:r>
        <w:rPr>
          <w:rFonts w:ascii="Calibri" w:eastAsia="Times New Roman" w:hAnsi="Calibri" w:cs="Calibri"/>
        </w:rPr>
        <w:t xml:space="preserve">Xiao, McKean; unanimously approved with </w:t>
      </w:r>
      <w:r w:rsidR="00A772A1">
        <w:rPr>
          <w:rFonts w:ascii="Calibri" w:eastAsia="Times New Roman" w:hAnsi="Calibri" w:cs="Calibri"/>
          <w:i/>
          <w:iCs/>
        </w:rPr>
        <w:t xml:space="preserve">3 recommendations </w:t>
      </w:r>
      <w:r w:rsidR="00A772A1">
        <w:rPr>
          <w:rFonts w:ascii="Calibri" w:eastAsia="Times New Roman" w:hAnsi="Calibri" w:cs="Calibri"/>
        </w:rPr>
        <w:t>(in italics above).</w:t>
      </w:r>
    </w:p>
    <w:p w14:paraId="184BF5F6" w14:textId="1A6319E6" w:rsidR="00604596" w:rsidRDefault="00604596" w:rsidP="00604596">
      <w:pPr>
        <w:numPr>
          <w:ilvl w:val="0"/>
          <w:numId w:val="38"/>
        </w:numPr>
        <w:spacing w:after="0" w:line="240" w:lineRule="auto"/>
        <w:rPr>
          <w:rFonts w:ascii="Calibri" w:eastAsia="Times New Roman" w:hAnsi="Calibri" w:cs="Calibri"/>
        </w:rPr>
      </w:pPr>
      <w:r w:rsidRPr="00604596">
        <w:rPr>
          <w:rFonts w:ascii="Calibri" w:eastAsia="Times New Roman" w:hAnsi="Calibri" w:cs="Calibri"/>
        </w:rPr>
        <w:t>Speech and Hearing Science 7500 (new course requesting Distance Enhance</w:t>
      </w:r>
      <w:r>
        <w:rPr>
          <w:rFonts w:ascii="Calibri" w:eastAsia="Times New Roman" w:hAnsi="Calibri" w:cs="Calibri"/>
        </w:rPr>
        <w:t>d</w:t>
      </w:r>
      <w:r w:rsidRPr="00604596">
        <w:rPr>
          <w:rFonts w:ascii="Calibri" w:eastAsia="Times New Roman" w:hAnsi="Calibri" w:cs="Calibri"/>
        </w:rPr>
        <w:t xml:space="preserve"> status)</w:t>
      </w:r>
    </w:p>
    <w:p w14:paraId="1B833CB4" w14:textId="0A8BEF04" w:rsidR="006F44B0" w:rsidRDefault="006F44B0" w:rsidP="006F44B0">
      <w:pPr>
        <w:numPr>
          <w:ilvl w:val="1"/>
          <w:numId w:val="38"/>
        </w:numPr>
        <w:spacing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 xml:space="preserve">The Subcommittee asks that the department change the Transcript Abbreviation (curriculum.osu.edu under “General Information”).  This abbreviation should not be the department and course number, but rather a shortened version of the course title.  This abbreviation appears on students’ records and serves as an indication of the course topic for students, </w:t>
      </w:r>
      <w:r w:rsidR="003F78D0">
        <w:rPr>
          <w:rFonts w:ascii="Calibri" w:eastAsia="Times New Roman" w:hAnsi="Calibri" w:cs="Calibri"/>
        </w:rPr>
        <w:t>employers,</w:t>
      </w:r>
      <w:r>
        <w:rPr>
          <w:rFonts w:ascii="Calibri" w:eastAsia="Times New Roman" w:hAnsi="Calibri" w:cs="Calibri"/>
        </w:rPr>
        <w:t xml:space="preserve"> and faculty/staff at other institutions.</w:t>
      </w:r>
    </w:p>
    <w:p w14:paraId="517095B1" w14:textId="16858450" w:rsidR="003F78D0" w:rsidRDefault="003F78D0" w:rsidP="006F44B0">
      <w:pPr>
        <w:numPr>
          <w:ilvl w:val="1"/>
          <w:numId w:val="38"/>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requests that the department alter the way in which quizzes are administered.  By mandating that students take the quiz in a twenty-minute window before the start of the class, the department effectively moves the start of class 20 minutes earlier tha</w:t>
      </w:r>
      <w:r w:rsidR="00B42AC8">
        <w:rPr>
          <w:rFonts w:ascii="Calibri" w:eastAsia="Times New Roman" w:hAnsi="Calibri" w:cs="Calibri"/>
        </w:rPr>
        <w:t xml:space="preserve">n </w:t>
      </w:r>
      <w:r>
        <w:rPr>
          <w:rFonts w:ascii="Calibri" w:eastAsia="Times New Roman" w:hAnsi="Calibri" w:cs="Calibri"/>
        </w:rPr>
        <w:t xml:space="preserve">the stated course time.  This is problematic, as it may conflict with students’ other scheduled courses, professional activities, or </w:t>
      </w:r>
      <w:r w:rsidR="00971484">
        <w:rPr>
          <w:rFonts w:ascii="Calibri" w:eastAsia="Times New Roman" w:hAnsi="Calibri" w:cs="Calibri"/>
        </w:rPr>
        <w:t xml:space="preserve">other </w:t>
      </w:r>
      <w:r w:rsidR="00B42AC8">
        <w:rPr>
          <w:rFonts w:ascii="Calibri" w:eastAsia="Times New Roman" w:hAnsi="Calibri" w:cs="Calibri"/>
        </w:rPr>
        <w:t>commitments</w:t>
      </w:r>
      <w:r>
        <w:rPr>
          <w:rFonts w:ascii="Calibri" w:eastAsia="Times New Roman" w:hAnsi="Calibri" w:cs="Calibri"/>
        </w:rPr>
        <w:t>.  The Subcommittee offers the friendly suggestion that the quizzes be given at the beginning of class or that the time window for taking the quiz be expanded.</w:t>
      </w:r>
    </w:p>
    <w:p w14:paraId="08BDAE54" w14:textId="0E0DDC2C" w:rsidR="00C441CF" w:rsidRDefault="00C441CF" w:rsidP="006F44B0">
      <w:pPr>
        <w:numPr>
          <w:ilvl w:val="1"/>
          <w:numId w:val="38"/>
        </w:numPr>
        <w:spacing w:after="0" w:line="240" w:lineRule="auto"/>
        <w:rPr>
          <w:rFonts w:ascii="Calibri" w:eastAsia="Times New Roman" w:hAnsi="Calibri" w:cs="Calibri"/>
        </w:rPr>
      </w:pPr>
      <w:r>
        <w:rPr>
          <w:rFonts w:ascii="Calibri" w:eastAsia="Times New Roman" w:hAnsi="Calibri" w:cs="Calibri"/>
          <w:i/>
          <w:iCs/>
        </w:rPr>
        <w:t xml:space="preserve">Recommendation: </w:t>
      </w:r>
      <w:r>
        <w:rPr>
          <w:rFonts w:ascii="Calibri" w:eastAsia="Times New Roman" w:hAnsi="Calibri" w:cs="Calibri"/>
        </w:rPr>
        <w:t xml:space="preserve"> The Subcommittee recommends that the department alter the statement on pg. 2 of the syllabus (under “Mode of delivery”) regarding attendance being optional.  Since 10% of students’ grades</w:t>
      </w:r>
      <w:r w:rsidR="003458F6">
        <w:rPr>
          <w:rFonts w:ascii="Calibri" w:eastAsia="Times New Roman" w:hAnsi="Calibri" w:cs="Calibri"/>
        </w:rPr>
        <w:t xml:space="preserve"> comes from participation in the online synchronous meetings (syllabus pg. 5 under “How your grade is calculated” and pg. 6 under “Class participation”), attendance is required to earn these points.</w:t>
      </w:r>
    </w:p>
    <w:p w14:paraId="4D847B15" w14:textId="20FF041F" w:rsidR="00497D54" w:rsidRPr="00A772A1" w:rsidRDefault="00C62E0C" w:rsidP="00220F08">
      <w:pPr>
        <w:numPr>
          <w:ilvl w:val="1"/>
          <w:numId w:val="38"/>
        </w:numPr>
        <w:spacing w:after="0" w:line="240" w:lineRule="auto"/>
        <w:rPr>
          <w:rFonts w:ascii="Calibri" w:eastAsia="Times New Roman" w:hAnsi="Calibri" w:cs="Calibri"/>
        </w:rPr>
      </w:pPr>
      <w:r>
        <w:rPr>
          <w:rFonts w:ascii="Calibri" w:eastAsia="Times New Roman" w:hAnsi="Calibri" w:cs="Calibri"/>
        </w:rPr>
        <w:t>Xiao, McKean; unanimously approved</w:t>
      </w:r>
      <w:r w:rsidR="00E12FAC">
        <w:rPr>
          <w:rFonts w:ascii="Calibri" w:eastAsia="Times New Roman" w:hAnsi="Calibri" w:cs="Calibri"/>
        </w:rPr>
        <w:t xml:space="preserve"> with </w:t>
      </w:r>
      <w:r w:rsidR="003458F6">
        <w:rPr>
          <w:rFonts w:ascii="Calibri" w:eastAsia="Times New Roman" w:hAnsi="Calibri" w:cs="Calibri"/>
          <w:b/>
          <w:bCs/>
        </w:rPr>
        <w:t xml:space="preserve">two contingencies </w:t>
      </w:r>
      <w:r w:rsidR="003458F6">
        <w:rPr>
          <w:rFonts w:ascii="Calibri" w:eastAsia="Times New Roman" w:hAnsi="Calibri" w:cs="Calibri"/>
        </w:rPr>
        <w:t xml:space="preserve">(in bold above) and </w:t>
      </w:r>
      <w:r w:rsidR="003458F6">
        <w:rPr>
          <w:rFonts w:ascii="Calibri" w:eastAsia="Times New Roman" w:hAnsi="Calibri" w:cs="Calibri"/>
          <w:i/>
          <w:iCs/>
        </w:rPr>
        <w:t>one recommendation</w:t>
      </w:r>
      <w:r w:rsidR="003458F6">
        <w:rPr>
          <w:rFonts w:ascii="Calibri" w:eastAsia="Times New Roman" w:hAnsi="Calibri" w:cs="Calibri"/>
        </w:rPr>
        <w:t xml:space="preserve"> (in italics above)</w:t>
      </w:r>
      <w:r w:rsidR="00E12FAC">
        <w:rPr>
          <w:rFonts w:ascii="Calibri" w:eastAsia="Times New Roman" w:hAnsi="Calibri" w:cs="Calibri"/>
        </w:rPr>
        <w:t>.</w:t>
      </w:r>
    </w:p>
    <w:sectPr w:rsidR="00497D54" w:rsidRPr="00A7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F15AA"/>
    <w:multiLevelType w:val="multilevel"/>
    <w:tmpl w:val="B43C0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02CAC"/>
    <w:multiLevelType w:val="multilevel"/>
    <w:tmpl w:val="FB0E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A7699"/>
    <w:multiLevelType w:val="multilevel"/>
    <w:tmpl w:val="2990CEF4"/>
    <w:numStyleLink w:val="Style1"/>
  </w:abstractNum>
  <w:abstractNum w:abstractNumId="13"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54A61"/>
    <w:multiLevelType w:val="multilevel"/>
    <w:tmpl w:val="80E8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8"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280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6" w15:restartNumberingAfterBreak="0">
    <w:nsid w:val="6D900D48"/>
    <w:multiLevelType w:val="multilevel"/>
    <w:tmpl w:val="76E6F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0"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33EA9"/>
    <w:multiLevelType w:val="multilevel"/>
    <w:tmpl w:val="22A6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807AE0"/>
    <w:multiLevelType w:val="multilevel"/>
    <w:tmpl w:val="58F8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6" w15:restartNumberingAfterBreak="0">
    <w:nsid w:val="7E3F1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1364114">
    <w:abstractNumId w:val="8"/>
  </w:num>
  <w:num w:numId="2" w16cid:durableId="587928987">
    <w:abstractNumId w:val="6"/>
  </w:num>
  <w:num w:numId="3" w16cid:durableId="1584147707">
    <w:abstractNumId w:val="13"/>
  </w:num>
  <w:num w:numId="4" w16cid:durableId="2105689746">
    <w:abstractNumId w:val="18"/>
  </w:num>
  <w:num w:numId="5" w16cid:durableId="1170826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20"/>
  </w:num>
  <w:num w:numId="8" w16cid:durableId="1666779944">
    <w:abstractNumId w:val="7"/>
  </w:num>
  <w:num w:numId="9" w16cid:durableId="741490307">
    <w:abstractNumId w:val="9"/>
  </w:num>
  <w:num w:numId="10" w16cid:durableId="378288156">
    <w:abstractNumId w:val="31"/>
  </w:num>
  <w:num w:numId="11" w16cid:durableId="1664505739">
    <w:abstractNumId w:val="24"/>
  </w:num>
  <w:num w:numId="12" w16cid:durableId="367069443">
    <w:abstractNumId w:val="4"/>
  </w:num>
  <w:num w:numId="13" w16cid:durableId="95638641">
    <w:abstractNumId w:val="33"/>
  </w:num>
  <w:num w:numId="14" w16cid:durableId="278101306">
    <w:abstractNumId w:val="15"/>
  </w:num>
  <w:num w:numId="15" w16cid:durableId="387732365">
    <w:abstractNumId w:val="19"/>
  </w:num>
  <w:num w:numId="16" w16cid:durableId="1013528228">
    <w:abstractNumId w:val="10"/>
  </w:num>
  <w:num w:numId="17" w16cid:durableId="982197181">
    <w:abstractNumId w:val="0"/>
  </w:num>
  <w:num w:numId="18" w16cid:durableId="54329454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5"/>
  </w:num>
  <w:num w:numId="20" w16cid:durableId="157696641">
    <w:abstractNumId w:val="17"/>
  </w:num>
  <w:num w:numId="21" w16cid:durableId="1383990746">
    <w:abstractNumId w:val="12"/>
  </w:num>
  <w:num w:numId="22" w16cid:durableId="1567063374">
    <w:abstractNumId w:val="16"/>
  </w:num>
  <w:num w:numId="23" w16cid:durableId="1716544669">
    <w:abstractNumId w:val="35"/>
  </w:num>
  <w:num w:numId="24" w16cid:durableId="1925413431">
    <w:abstractNumId w:val="3"/>
  </w:num>
  <w:num w:numId="25" w16cid:durableId="2128307339">
    <w:abstractNumId w:val="29"/>
  </w:num>
  <w:num w:numId="26" w16cid:durableId="869999672">
    <w:abstractNumId w:val="27"/>
  </w:num>
  <w:num w:numId="27" w16cid:durableId="93595278">
    <w:abstractNumId w:val="23"/>
  </w:num>
  <w:num w:numId="28" w16cid:durableId="865338423">
    <w:abstractNumId w:val="22"/>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7369">
    <w:abstractNumId w:val="34"/>
  </w:num>
  <w:num w:numId="31" w16cid:durableId="1890334869">
    <w:abstractNumId w:val="11"/>
  </w:num>
  <w:num w:numId="32" w16cid:durableId="1375304365">
    <w:abstractNumId w:val="5"/>
  </w:num>
  <w:num w:numId="33" w16cid:durableId="990720796">
    <w:abstractNumId w:val="26"/>
  </w:num>
  <w:num w:numId="34" w16cid:durableId="1744718293">
    <w:abstractNumId w:val="32"/>
  </w:num>
  <w:num w:numId="35" w16cid:durableId="1002271426">
    <w:abstractNumId w:val="28"/>
  </w:num>
  <w:num w:numId="36" w16cid:durableId="317072922">
    <w:abstractNumId w:val="36"/>
  </w:num>
  <w:num w:numId="37" w16cid:durableId="212353983">
    <w:abstractNumId w:val="14"/>
  </w:num>
  <w:num w:numId="38" w16cid:durableId="10625633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022AB"/>
    <w:rsid w:val="00002412"/>
    <w:rsid w:val="00002D46"/>
    <w:rsid w:val="00006010"/>
    <w:rsid w:val="00011C0A"/>
    <w:rsid w:val="00014FDB"/>
    <w:rsid w:val="00021BAF"/>
    <w:rsid w:val="0002751E"/>
    <w:rsid w:val="00030834"/>
    <w:rsid w:val="0003142F"/>
    <w:rsid w:val="00032C10"/>
    <w:rsid w:val="00034AF4"/>
    <w:rsid w:val="000505FA"/>
    <w:rsid w:val="00050BB4"/>
    <w:rsid w:val="0005532E"/>
    <w:rsid w:val="00056DFE"/>
    <w:rsid w:val="000659D4"/>
    <w:rsid w:val="00071760"/>
    <w:rsid w:val="00072B1A"/>
    <w:rsid w:val="000771AC"/>
    <w:rsid w:val="00077A77"/>
    <w:rsid w:val="000806DC"/>
    <w:rsid w:val="0008469C"/>
    <w:rsid w:val="00084A6F"/>
    <w:rsid w:val="00087FD9"/>
    <w:rsid w:val="00091415"/>
    <w:rsid w:val="00094527"/>
    <w:rsid w:val="00097267"/>
    <w:rsid w:val="000A1DE9"/>
    <w:rsid w:val="000A303F"/>
    <w:rsid w:val="000B017A"/>
    <w:rsid w:val="000C0212"/>
    <w:rsid w:val="000C440D"/>
    <w:rsid w:val="000C5659"/>
    <w:rsid w:val="000D20F1"/>
    <w:rsid w:val="000E0541"/>
    <w:rsid w:val="000E0DE8"/>
    <w:rsid w:val="000E1ED2"/>
    <w:rsid w:val="000E35FC"/>
    <w:rsid w:val="000E3DEE"/>
    <w:rsid w:val="000E7082"/>
    <w:rsid w:val="000F024C"/>
    <w:rsid w:val="000F7AC9"/>
    <w:rsid w:val="000F7B93"/>
    <w:rsid w:val="00102928"/>
    <w:rsid w:val="00105EC4"/>
    <w:rsid w:val="001105C7"/>
    <w:rsid w:val="00111D5F"/>
    <w:rsid w:val="00116EA0"/>
    <w:rsid w:val="00117725"/>
    <w:rsid w:val="00120DFC"/>
    <w:rsid w:val="001260F9"/>
    <w:rsid w:val="00126989"/>
    <w:rsid w:val="0013721E"/>
    <w:rsid w:val="001424AD"/>
    <w:rsid w:val="001462BE"/>
    <w:rsid w:val="00150190"/>
    <w:rsid w:val="001544AF"/>
    <w:rsid w:val="00160D48"/>
    <w:rsid w:val="00162C90"/>
    <w:rsid w:val="001638E7"/>
    <w:rsid w:val="001655FA"/>
    <w:rsid w:val="00171E36"/>
    <w:rsid w:val="0017244F"/>
    <w:rsid w:val="001824E1"/>
    <w:rsid w:val="001837F3"/>
    <w:rsid w:val="00184006"/>
    <w:rsid w:val="0019059C"/>
    <w:rsid w:val="001B1E35"/>
    <w:rsid w:val="001B5296"/>
    <w:rsid w:val="001C4679"/>
    <w:rsid w:val="001C46B9"/>
    <w:rsid w:val="001D04F7"/>
    <w:rsid w:val="001D0C1E"/>
    <w:rsid w:val="001D2771"/>
    <w:rsid w:val="001E2DFE"/>
    <w:rsid w:val="002005E3"/>
    <w:rsid w:val="00200B4B"/>
    <w:rsid w:val="00206F74"/>
    <w:rsid w:val="002101AC"/>
    <w:rsid w:val="0021668C"/>
    <w:rsid w:val="00216F5A"/>
    <w:rsid w:val="00220F08"/>
    <w:rsid w:val="002230FD"/>
    <w:rsid w:val="0022491A"/>
    <w:rsid w:val="0023470B"/>
    <w:rsid w:val="00241CA9"/>
    <w:rsid w:val="0024207E"/>
    <w:rsid w:val="0024388D"/>
    <w:rsid w:val="00244A98"/>
    <w:rsid w:val="00251706"/>
    <w:rsid w:val="00251E25"/>
    <w:rsid w:val="0025233F"/>
    <w:rsid w:val="00260857"/>
    <w:rsid w:val="00261D50"/>
    <w:rsid w:val="002638C0"/>
    <w:rsid w:val="00263D76"/>
    <w:rsid w:val="002648DC"/>
    <w:rsid w:val="00270F53"/>
    <w:rsid w:val="0027325C"/>
    <w:rsid w:val="00273626"/>
    <w:rsid w:val="00284445"/>
    <w:rsid w:val="00285AE5"/>
    <w:rsid w:val="002922C1"/>
    <w:rsid w:val="002954E5"/>
    <w:rsid w:val="00296C2C"/>
    <w:rsid w:val="002A4329"/>
    <w:rsid w:val="002A4757"/>
    <w:rsid w:val="002A4845"/>
    <w:rsid w:val="002B0395"/>
    <w:rsid w:val="002B2710"/>
    <w:rsid w:val="002B36C7"/>
    <w:rsid w:val="002B3E92"/>
    <w:rsid w:val="002B6A04"/>
    <w:rsid w:val="002C713C"/>
    <w:rsid w:val="002D419C"/>
    <w:rsid w:val="002E4640"/>
    <w:rsid w:val="002E5CAA"/>
    <w:rsid w:val="002E622E"/>
    <w:rsid w:val="002E728D"/>
    <w:rsid w:val="002F5322"/>
    <w:rsid w:val="002F54DB"/>
    <w:rsid w:val="002F5602"/>
    <w:rsid w:val="002F71A5"/>
    <w:rsid w:val="003003E9"/>
    <w:rsid w:val="00302275"/>
    <w:rsid w:val="00302EDB"/>
    <w:rsid w:val="00312C69"/>
    <w:rsid w:val="00314C05"/>
    <w:rsid w:val="003159CB"/>
    <w:rsid w:val="003165B1"/>
    <w:rsid w:val="003263DD"/>
    <w:rsid w:val="00331071"/>
    <w:rsid w:val="00337820"/>
    <w:rsid w:val="00341C5C"/>
    <w:rsid w:val="003420E0"/>
    <w:rsid w:val="003458F6"/>
    <w:rsid w:val="00351BB6"/>
    <w:rsid w:val="00361930"/>
    <w:rsid w:val="00366437"/>
    <w:rsid w:val="00367194"/>
    <w:rsid w:val="00375EB7"/>
    <w:rsid w:val="00390D80"/>
    <w:rsid w:val="00391918"/>
    <w:rsid w:val="00392301"/>
    <w:rsid w:val="00392AE3"/>
    <w:rsid w:val="00395AB4"/>
    <w:rsid w:val="003964FF"/>
    <w:rsid w:val="003A09F0"/>
    <w:rsid w:val="003A128F"/>
    <w:rsid w:val="003A1416"/>
    <w:rsid w:val="003A58E6"/>
    <w:rsid w:val="003B1B4E"/>
    <w:rsid w:val="003B3D74"/>
    <w:rsid w:val="003B4CF3"/>
    <w:rsid w:val="003B73F3"/>
    <w:rsid w:val="003C0F9F"/>
    <w:rsid w:val="003C4CCA"/>
    <w:rsid w:val="003D1541"/>
    <w:rsid w:val="003D1BD4"/>
    <w:rsid w:val="003D4672"/>
    <w:rsid w:val="003D5BE1"/>
    <w:rsid w:val="003F78D0"/>
    <w:rsid w:val="00414084"/>
    <w:rsid w:val="00414DE8"/>
    <w:rsid w:val="00415DAA"/>
    <w:rsid w:val="00415F11"/>
    <w:rsid w:val="00427616"/>
    <w:rsid w:val="00431AAC"/>
    <w:rsid w:val="00432538"/>
    <w:rsid w:val="0043429D"/>
    <w:rsid w:val="0044070F"/>
    <w:rsid w:val="004414F6"/>
    <w:rsid w:val="00445CC0"/>
    <w:rsid w:val="00445ED7"/>
    <w:rsid w:val="00446BF0"/>
    <w:rsid w:val="00446CEA"/>
    <w:rsid w:val="004501D3"/>
    <w:rsid w:val="004506E0"/>
    <w:rsid w:val="00453FE4"/>
    <w:rsid w:val="00455632"/>
    <w:rsid w:val="00455D20"/>
    <w:rsid w:val="004617DC"/>
    <w:rsid w:val="0046194B"/>
    <w:rsid w:val="00463D2D"/>
    <w:rsid w:val="00471A60"/>
    <w:rsid w:val="004724F6"/>
    <w:rsid w:val="00474AD0"/>
    <w:rsid w:val="0047545B"/>
    <w:rsid w:val="004756F7"/>
    <w:rsid w:val="00475959"/>
    <w:rsid w:val="00477F41"/>
    <w:rsid w:val="0048391D"/>
    <w:rsid w:val="00486EBA"/>
    <w:rsid w:val="00495B1E"/>
    <w:rsid w:val="004960DF"/>
    <w:rsid w:val="0049675A"/>
    <w:rsid w:val="00497D54"/>
    <w:rsid w:val="004A5CAF"/>
    <w:rsid w:val="004A5E9D"/>
    <w:rsid w:val="004A6E68"/>
    <w:rsid w:val="004B18B5"/>
    <w:rsid w:val="004B2A4F"/>
    <w:rsid w:val="004B41CE"/>
    <w:rsid w:val="004B5AAA"/>
    <w:rsid w:val="004B713E"/>
    <w:rsid w:val="004C5547"/>
    <w:rsid w:val="004C58D6"/>
    <w:rsid w:val="004C63BF"/>
    <w:rsid w:val="004C77F2"/>
    <w:rsid w:val="004C7B39"/>
    <w:rsid w:val="004C7D96"/>
    <w:rsid w:val="004D17BF"/>
    <w:rsid w:val="004D5070"/>
    <w:rsid w:val="004D5EE4"/>
    <w:rsid w:val="004E1094"/>
    <w:rsid w:val="004E2E6A"/>
    <w:rsid w:val="004E313D"/>
    <w:rsid w:val="004E38D7"/>
    <w:rsid w:val="004F2AB5"/>
    <w:rsid w:val="005002F6"/>
    <w:rsid w:val="00500D00"/>
    <w:rsid w:val="0050178F"/>
    <w:rsid w:val="0050613C"/>
    <w:rsid w:val="00506D3A"/>
    <w:rsid w:val="00510B40"/>
    <w:rsid w:val="00510F67"/>
    <w:rsid w:val="0051309C"/>
    <w:rsid w:val="0051470C"/>
    <w:rsid w:val="00522401"/>
    <w:rsid w:val="00522E1D"/>
    <w:rsid w:val="00530F1F"/>
    <w:rsid w:val="00537233"/>
    <w:rsid w:val="0053734E"/>
    <w:rsid w:val="005429A1"/>
    <w:rsid w:val="005565D3"/>
    <w:rsid w:val="00556C6A"/>
    <w:rsid w:val="00556C75"/>
    <w:rsid w:val="00560B59"/>
    <w:rsid w:val="00561287"/>
    <w:rsid w:val="00564E24"/>
    <w:rsid w:val="005711B4"/>
    <w:rsid w:val="00572EE5"/>
    <w:rsid w:val="00573600"/>
    <w:rsid w:val="0057625B"/>
    <w:rsid w:val="005853C1"/>
    <w:rsid w:val="005869E6"/>
    <w:rsid w:val="00593FA4"/>
    <w:rsid w:val="005A094F"/>
    <w:rsid w:val="005A12ED"/>
    <w:rsid w:val="005A2EE5"/>
    <w:rsid w:val="005A3746"/>
    <w:rsid w:val="005A374E"/>
    <w:rsid w:val="005A4A8A"/>
    <w:rsid w:val="005A5454"/>
    <w:rsid w:val="005A64AD"/>
    <w:rsid w:val="005A65F2"/>
    <w:rsid w:val="005A7268"/>
    <w:rsid w:val="005A77A9"/>
    <w:rsid w:val="005B40A5"/>
    <w:rsid w:val="005B6648"/>
    <w:rsid w:val="005C6910"/>
    <w:rsid w:val="005C797F"/>
    <w:rsid w:val="005D030C"/>
    <w:rsid w:val="005D3C49"/>
    <w:rsid w:val="005D4CD2"/>
    <w:rsid w:val="005E250F"/>
    <w:rsid w:val="005E5439"/>
    <w:rsid w:val="005F4AE7"/>
    <w:rsid w:val="00604596"/>
    <w:rsid w:val="00605604"/>
    <w:rsid w:val="006076AB"/>
    <w:rsid w:val="006117AF"/>
    <w:rsid w:val="006123F2"/>
    <w:rsid w:val="006174A4"/>
    <w:rsid w:val="00620EB1"/>
    <w:rsid w:val="006270B7"/>
    <w:rsid w:val="00633E7C"/>
    <w:rsid w:val="00635611"/>
    <w:rsid w:val="00635CB7"/>
    <w:rsid w:val="00640718"/>
    <w:rsid w:val="00640AC5"/>
    <w:rsid w:val="00641D88"/>
    <w:rsid w:val="00642380"/>
    <w:rsid w:val="006449F2"/>
    <w:rsid w:val="00645C11"/>
    <w:rsid w:val="006500A6"/>
    <w:rsid w:val="0065532D"/>
    <w:rsid w:val="006621B3"/>
    <w:rsid w:val="00662A43"/>
    <w:rsid w:val="006820D0"/>
    <w:rsid w:val="00684921"/>
    <w:rsid w:val="00697C32"/>
    <w:rsid w:val="006B4116"/>
    <w:rsid w:val="006C2A9B"/>
    <w:rsid w:val="006C3BC8"/>
    <w:rsid w:val="006C48FE"/>
    <w:rsid w:val="006C7B9F"/>
    <w:rsid w:val="006D13A7"/>
    <w:rsid w:val="006D2191"/>
    <w:rsid w:val="006D7C3C"/>
    <w:rsid w:val="006E28EE"/>
    <w:rsid w:val="006F3381"/>
    <w:rsid w:val="006F44B0"/>
    <w:rsid w:val="006F7469"/>
    <w:rsid w:val="006F7A3B"/>
    <w:rsid w:val="006F7F1B"/>
    <w:rsid w:val="00704C4C"/>
    <w:rsid w:val="007054D5"/>
    <w:rsid w:val="00706A71"/>
    <w:rsid w:val="00706EE9"/>
    <w:rsid w:val="00713736"/>
    <w:rsid w:val="00722AFD"/>
    <w:rsid w:val="00723813"/>
    <w:rsid w:val="0073058F"/>
    <w:rsid w:val="00735520"/>
    <w:rsid w:val="007373FF"/>
    <w:rsid w:val="00737968"/>
    <w:rsid w:val="007402E2"/>
    <w:rsid w:val="00746271"/>
    <w:rsid w:val="00755046"/>
    <w:rsid w:val="00757F53"/>
    <w:rsid w:val="00767BA8"/>
    <w:rsid w:val="0077078A"/>
    <w:rsid w:val="00771BC0"/>
    <w:rsid w:val="00772A40"/>
    <w:rsid w:val="007730CA"/>
    <w:rsid w:val="0078312C"/>
    <w:rsid w:val="00783EE4"/>
    <w:rsid w:val="0078609D"/>
    <w:rsid w:val="007A4416"/>
    <w:rsid w:val="007B4D56"/>
    <w:rsid w:val="007B686D"/>
    <w:rsid w:val="007C151A"/>
    <w:rsid w:val="007C3BD5"/>
    <w:rsid w:val="007D2663"/>
    <w:rsid w:val="007E0722"/>
    <w:rsid w:val="007F0DD2"/>
    <w:rsid w:val="007F1CE4"/>
    <w:rsid w:val="007F7BF6"/>
    <w:rsid w:val="007F7FCE"/>
    <w:rsid w:val="00801EB5"/>
    <w:rsid w:val="00804E8E"/>
    <w:rsid w:val="00807CF9"/>
    <w:rsid w:val="008152E5"/>
    <w:rsid w:val="00815B57"/>
    <w:rsid w:val="0084624B"/>
    <w:rsid w:val="0085263D"/>
    <w:rsid w:val="008540F0"/>
    <w:rsid w:val="0085779B"/>
    <w:rsid w:val="00857E9B"/>
    <w:rsid w:val="00862362"/>
    <w:rsid w:val="0086564D"/>
    <w:rsid w:val="008847FB"/>
    <w:rsid w:val="00887D22"/>
    <w:rsid w:val="008904E0"/>
    <w:rsid w:val="00890C1A"/>
    <w:rsid w:val="008973AC"/>
    <w:rsid w:val="008A1594"/>
    <w:rsid w:val="008A1CA9"/>
    <w:rsid w:val="008A36D9"/>
    <w:rsid w:val="008A4F25"/>
    <w:rsid w:val="008A73B3"/>
    <w:rsid w:val="008B0014"/>
    <w:rsid w:val="008B500F"/>
    <w:rsid w:val="008B69A3"/>
    <w:rsid w:val="008B7D6C"/>
    <w:rsid w:val="008C066E"/>
    <w:rsid w:val="008C1E34"/>
    <w:rsid w:val="008C2115"/>
    <w:rsid w:val="008C4E57"/>
    <w:rsid w:val="008C7B27"/>
    <w:rsid w:val="008D19B4"/>
    <w:rsid w:val="008D1E8E"/>
    <w:rsid w:val="008D4DC1"/>
    <w:rsid w:val="008D5F66"/>
    <w:rsid w:val="008E1DB3"/>
    <w:rsid w:val="008E23D1"/>
    <w:rsid w:val="008E5731"/>
    <w:rsid w:val="008E6642"/>
    <w:rsid w:val="008F006B"/>
    <w:rsid w:val="008F2DA4"/>
    <w:rsid w:val="008F3397"/>
    <w:rsid w:val="008F7051"/>
    <w:rsid w:val="0090063E"/>
    <w:rsid w:val="00902991"/>
    <w:rsid w:val="00907BD7"/>
    <w:rsid w:val="00914FA4"/>
    <w:rsid w:val="00917997"/>
    <w:rsid w:val="00920736"/>
    <w:rsid w:val="0092148B"/>
    <w:rsid w:val="009251CB"/>
    <w:rsid w:val="00930428"/>
    <w:rsid w:val="009306D6"/>
    <w:rsid w:val="009353FA"/>
    <w:rsid w:val="009369C5"/>
    <w:rsid w:val="00941A7F"/>
    <w:rsid w:val="009524ED"/>
    <w:rsid w:val="00952D35"/>
    <w:rsid w:val="0095359D"/>
    <w:rsid w:val="00954C6A"/>
    <w:rsid w:val="0095773B"/>
    <w:rsid w:val="00957D78"/>
    <w:rsid w:val="00961A0B"/>
    <w:rsid w:val="00962DC7"/>
    <w:rsid w:val="00963EDD"/>
    <w:rsid w:val="009677AD"/>
    <w:rsid w:val="00971484"/>
    <w:rsid w:val="00974F8F"/>
    <w:rsid w:val="0098674B"/>
    <w:rsid w:val="00996E61"/>
    <w:rsid w:val="0099789F"/>
    <w:rsid w:val="009B3DB4"/>
    <w:rsid w:val="009B43FA"/>
    <w:rsid w:val="009C0CD6"/>
    <w:rsid w:val="009C4C1F"/>
    <w:rsid w:val="009C4FFD"/>
    <w:rsid w:val="009C7890"/>
    <w:rsid w:val="009C7F3C"/>
    <w:rsid w:val="009C7F64"/>
    <w:rsid w:val="009D087E"/>
    <w:rsid w:val="009D50BC"/>
    <w:rsid w:val="009D7744"/>
    <w:rsid w:val="009E0402"/>
    <w:rsid w:val="009F5B31"/>
    <w:rsid w:val="009F74E3"/>
    <w:rsid w:val="00A02518"/>
    <w:rsid w:val="00A0543B"/>
    <w:rsid w:val="00A0743C"/>
    <w:rsid w:val="00A16B36"/>
    <w:rsid w:val="00A16EF6"/>
    <w:rsid w:val="00A177D8"/>
    <w:rsid w:val="00A1784F"/>
    <w:rsid w:val="00A240D6"/>
    <w:rsid w:val="00A254AA"/>
    <w:rsid w:val="00A3141F"/>
    <w:rsid w:val="00A343E5"/>
    <w:rsid w:val="00A40B6D"/>
    <w:rsid w:val="00A559B8"/>
    <w:rsid w:val="00A57DE9"/>
    <w:rsid w:val="00A60C3D"/>
    <w:rsid w:val="00A63948"/>
    <w:rsid w:val="00A63B62"/>
    <w:rsid w:val="00A64632"/>
    <w:rsid w:val="00A70152"/>
    <w:rsid w:val="00A7711B"/>
    <w:rsid w:val="00A772A1"/>
    <w:rsid w:val="00A94D1C"/>
    <w:rsid w:val="00A97479"/>
    <w:rsid w:val="00AA0638"/>
    <w:rsid w:val="00AA1CBD"/>
    <w:rsid w:val="00AA39B8"/>
    <w:rsid w:val="00AA5B70"/>
    <w:rsid w:val="00AA6183"/>
    <w:rsid w:val="00AB241E"/>
    <w:rsid w:val="00AB5DAC"/>
    <w:rsid w:val="00AB73DD"/>
    <w:rsid w:val="00AC7E4D"/>
    <w:rsid w:val="00AD0C64"/>
    <w:rsid w:val="00AD2D4E"/>
    <w:rsid w:val="00AD5C75"/>
    <w:rsid w:val="00AD756F"/>
    <w:rsid w:val="00AD7698"/>
    <w:rsid w:val="00AD77BB"/>
    <w:rsid w:val="00AD7C6D"/>
    <w:rsid w:val="00AE146C"/>
    <w:rsid w:val="00AE644F"/>
    <w:rsid w:val="00B055EB"/>
    <w:rsid w:val="00B07CBA"/>
    <w:rsid w:val="00B1027A"/>
    <w:rsid w:val="00B21131"/>
    <w:rsid w:val="00B2257D"/>
    <w:rsid w:val="00B30483"/>
    <w:rsid w:val="00B32491"/>
    <w:rsid w:val="00B32DA1"/>
    <w:rsid w:val="00B33C5F"/>
    <w:rsid w:val="00B41DF6"/>
    <w:rsid w:val="00B42AC8"/>
    <w:rsid w:val="00B43B2E"/>
    <w:rsid w:val="00B451F1"/>
    <w:rsid w:val="00B4621B"/>
    <w:rsid w:val="00B5066B"/>
    <w:rsid w:val="00B543F0"/>
    <w:rsid w:val="00B574D3"/>
    <w:rsid w:val="00B57F94"/>
    <w:rsid w:val="00B625F5"/>
    <w:rsid w:val="00B67B8A"/>
    <w:rsid w:val="00B7052E"/>
    <w:rsid w:val="00B70583"/>
    <w:rsid w:val="00B72BCD"/>
    <w:rsid w:val="00B8028C"/>
    <w:rsid w:val="00B8416B"/>
    <w:rsid w:val="00BA0CDE"/>
    <w:rsid w:val="00BA2923"/>
    <w:rsid w:val="00BA394B"/>
    <w:rsid w:val="00BA7F99"/>
    <w:rsid w:val="00BB03C7"/>
    <w:rsid w:val="00BB0838"/>
    <w:rsid w:val="00BB7310"/>
    <w:rsid w:val="00BD0388"/>
    <w:rsid w:val="00BD3D27"/>
    <w:rsid w:val="00BD7E5E"/>
    <w:rsid w:val="00BF616F"/>
    <w:rsid w:val="00C01279"/>
    <w:rsid w:val="00C04144"/>
    <w:rsid w:val="00C071F7"/>
    <w:rsid w:val="00C13E0D"/>
    <w:rsid w:val="00C1413C"/>
    <w:rsid w:val="00C14265"/>
    <w:rsid w:val="00C150DA"/>
    <w:rsid w:val="00C15687"/>
    <w:rsid w:val="00C22EB9"/>
    <w:rsid w:val="00C23FF9"/>
    <w:rsid w:val="00C24FA3"/>
    <w:rsid w:val="00C262A2"/>
    <w:rsid w:val="00C32F0A"/>
    <w:rsid w:val="00C333D0"/>
    <w:rsid w:val="00C340BF"/>
    <w:rsid w:val="00C370A0"/>
    <w:rsid w:val="00C441CF"/>
    <w:rsid w:val="00C51B91"/>
    <w:rsid w:val="00C52C41"/>
    <w:rsid w:val="00C536D8"/>
    <w:rsid w:val="00C56811"/>
    <w:rsid w:val="00C62E0C"/>
    <w:rsid w:val="00C66999"/>
    <w:rsid w:val="00C66B5C"/>
    <w:rsid w:val="00C70567"/>
    <w:rsid w:val="00C76813"/>
    <w:rsid w:val="00C76FB0"/>
    <w:rsid w:val="00C81422"/>
    <w:rsid w:val="00C8396F"/>
    <w:rsid w:val="00C91E1C"/>
    <w:rsid w:val="00C94529"/>
    <w:rsid w:val="00C95C5B"/>
    <w:rsid w:val="00C96686"/>
    <w:rsid w:val="00CA00AD"/>
    <w:rsid w:val="00CA13BB"/>
    <w:rsid w:val="00CA4C6A"/>
    <w:rsid w:val="00CB40E6"/>
    <w:rsid w:val="00CB61BC"/>
    <w:rsid w:val="00CC0081"/>
    <w:rsid w:val="00CC4F43"/>
    <w:rsid w:val="00CC73BF"/>
    <w:rsid w:val="00CD14B8"/>
    <w:rsid w:val="00CE0D5D"/>
    <w:rsid w:val="00CF7D61"/>
    <w:rsid w:val="00D11E3C"/>
    <w:rsid w:val="00D12CE7"/>
    <w:rsid w:val="00D14EC7"/>
    <w:rsid w:val="00D207D3"/>
    <w:rsid w:val="00D2359B"/>
    <w:rsid w:val="00D245A7"/>
    <w:rsid w:val="00D2543A"/>
    <w:rsid w:val="00D2673B"/>
    <w:rsid w:val="00D41E16"/>
    <w:rsid w:val="00D465A4"/>
    <w:rsid w:val="00D47210"/>
    <w:rsid w:val="00D51451"/>
    <w:rsid w:val="00D623C0"/>
    <w:rsid w:val="00D63D09"/>
    <w:rsid w:val="00D70CA0"/>
    <w:rsid w:val="00D71855"/>
    <w:rsid w:val="00D72958"/>
    <w:rsid w:val="00D7338D"/>
    <w:rsid w:val="00D73541"/>
    <w:rsid w:val="00D82FFA"/>
    <w:rsid w:val="00D84A69"/>
    <w:rsid w:val="00D91CD9"/>
    <w:rsid w:val="00D92492"/>
    <w:rsid w:val="00D92E81"/>
    <w:rsid w:val="00D96F94"/>
    <w:rsid w:val="00DA210F"/>
    <w:rsid w:val="00DA76E3"/>
    <w:rsid w:val="00DB1826"/>
    <w:rsid w:val="00DB2F83"/>
    <w:rsid w:val="00DB65DD"/>
    <w:rsid w:val="00DC0AFA"/>
    <w:rsid w:val="00DC14BA"/>
    <w:rsid w:val="00DE3E72"/>
    <w:rsid w:val="00DE3F4D"/>
    <w:rsid w:val="00DE7B3A"/>
    <w:rsid w:val="00DF0B61"/>
    <w:rsid w:val="00E02CEC"/>
    <w:rsid w:val="00E10B02"/>
    <w:rsid w:val="00E10B7F"/>
    <w:rsid w:val="00E11C83"/>
    <w:rsid w:val="00E12FAC"/>
    <w:rsid w:val="00E15F47"/>
    <w:rsid w:val="00E21654"/>
    <w:rsid w:val="00E32C5D"/>
    <w:rsid w:val="00E367FC"/>
    <w:rsid w:val="00E45D88"/>
    <w:rsid w:val="00E6024D"/>
    <w:rsid w:val="00E60C73"/>
    <w:rsid w:val="00E61C46"/>
    <w:rsid w:val="00E71573"/>
    <w:rsid w:val="00E73BA2"/>
    <w:rsid w:val="00E829AA"/>
    <w:rsid w:val="00E84F9B"/>
    <w:rsid w:val="00EA4E1A"/>
    <w:rsid w:val="00EB1AFE"/>
    <w:rsid w:val="00EB4B84"/>
    <w:rsid w:val="00EB7C53"/>
    <w:rsid w:val="00EC35C8"/>
    <w:rsid w:val="00EC726A"/>
    <w:rsid w:val="00ED4CAD"/>
    <w:rsid w:val="00ED5247"/>
    <w:rsid w:val="00ED599C"/>
    <w:rsid w:val="00ED7D75"/>
    <w:rsid w:val="00EE2B77"/>
    <w:rsid w:val="00EE4946"/>
    <w:rsid w:val="00EE5016"/>
    <w:rsid w:val="00EF083C"/>
    <w:rsid w:val="00EF316B"/>
    <w:rsid w:val="00EF338F"/>
    <w:rsid w:val="00EF370C"/>
    <w:rsid w:val="00F003FF"/>
    <w:rsid w:val="00F00577"/>
    <w:rsid w:val="00F00C76"/>
    <w:rsid w:val="00F0691C"/>
    <w:rsid w:val="00F06A75"/>
    <w:rsid w:val="00F06FEA"/>
    <w:rsid w:val="00F16DC8"/>
    <w:rsid w:val="00F1765F"/>
    <w:rsid w:val="00F17F27"/>
    <w:rsid w:val="00F214EC"/>
    <w:rsid w:val="00F214FD"/>
    <w:rsid w:val="00F24417"/>
    <w:rsid w:val="00F31980"/>
    <w:rsid w:val="00F37FD7"/>
    <w:rsid w:val="00F45CAA"/>
    <w:rsid w:val="00F57264"/>
    <w:rsid w:val="00F630DE"/>
    <w:rsid w:val="00F65936"/>
    <w:rsid w:val="00F70940"/>
    <w:rsid w:val="00F819E2"/>
    <w:rsid w:val="00F8238C"/>
    <w:rsid w:val="00F87336"/>
    <w:rsid w:val="00F8789F"/>
    <w:rsid w:val="00F94CC9"/>
    <w:rsid w:val="00F97862"/>
    <w:rsid w:val="00FA1B03"/>
    <w:rsid w:val="00FA65BB"/>
    <w:rsid w:val="00FB2740"/>
    <w:rsid w:val="00FB2F49"/>
    <w:rsid w:val="00FB3628"/>
    <w:rsid w:val="00FB3FCE"/>
    <w:rsid w:val="00FB5B7C"/>
    <w:rsid w:val="00FC0BAD"/>
    <w:rsid w:val="00FC3D7A"/>
    <w:rsid w:val="00FC7024"/>
    <w:rsid w:val="00FE0873"/>
    <w:rsid w:val="00FE2B19"/>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04315421">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463081483">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05445996">
      <w:bodyDiv w:val="1"/>
      <w:marLeft w:val="0"/>
      <w:marRight w:val="0"/>
      <w:marTop w:val="0"/>
      <w:marBottom w:val="0"/>
      <w:divBdr>
        <w:top w:val="none" w:sz="0" w:space="0" w:color="auto"/>
        <w:left w:val="none" w:sz="0" w:space="0" w:color="auto"/>
        <w:bottom w:val="none" w:sz="0" w:space="0" w:color="auto"/>
        <w:right w:val="none" w:sz="0" w:space="0" w:color="auto"/>
      </w:divBdr>
    </w:div>
    <w:div w:id="738098029">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780297147">
      <w:bodyDiv w:val="1"/>
      <w:marLeft w:val="0"/>
      <w:marRight w:val="0"/>
      <w:marTop w:val="0"/>
      <w:marBottom w:val="0"/>
      <w:divBdr>
        <w:top w:val="none" w:sz="0" w:space="0" w:color="auto"/>
        <w:left w:val="none" w:sz="0" w:space="0" w:color="auto"/>
        <w:bottom w:val="none" w:sz="0" w:space="0" w:color="auto"/>
        <w:right w:val="none" w:sz="0" w:space="0" w:color="auto"/>
      </w:divBdr>
    </w:div>
    <w:div w:id="857812581">
      <w:bodyDiv w:val="1"/>
      <w:marLeft w:val="0"/>
      <w:marRight w:val="0"/>
      <w:marTop w:val="0"/>
      <w:marBottom w:val="0"/>
      <w:divBdr>
        <w:top w:val="none" w:sz="0" w:space="0" w:color="auto"/>
        <w:left w:val="none" w:sz="0" w:space="0" w:color="auto"/>
        <w:bottom w:val="none" w:sz="0" w:space="0" w:color="auto"/>
        <w:right w:val="none" w:sz="0" w:space="0" w:color="auto"/>
      </w:divBdr>
    </w:div>
    <w:div w:id="942108050">
      <w:bodyDiv w:val="1"/>
      <w:marLeft w:val="0"/>
      <w:marRight w:val="0"/>
      <w:marTop w:val="0"/>
      <w:marBottom w:val="0"/>
      <w:divBdr>
        <w:top w:val="none" w:sz="0" w:space="0" w:color="auto"/>
        <w:left w:val="none" w:sz="0" w:space="0" w:color="auto"/>
        <w:bottom w:val="none" w:sz="0" w:space="0" w:color="auto"/>
        <w:right w:val="none" w:sz="0" w:space="0" w:color="auto"/>
      </w:divBdr>
    </w:div>
    <w:div w:id="979187036">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052070969">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437939410">
      <w:bodyDiv w:val="1"/>
      <w:marLeft w:val="0"/>
      <w:marRight w:val="0"/>
      <w:marTop w:val="0"/>
      <w:marBottom w:val="0"/>
      <w:divBdr>
        <w:top w:val="none" w:sz="0" w:space="0" w:color="auto"/>
        <w:left w:val="none" w:sz="0" w:space="0" w:color="auto"/>
        <w:bottom w:val="none" w:sz="0" w:space="0" w:color="auto"/>
        <w:right w:val="none" w:sz="0" w:space="0" w:color="auto"/>
      </w:divBdr>
    </w:div>
    <w:div w:id="1442453536">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536581163">
      <w:bodyDiv w:val="1"/>
      <w:marLeft w:val="0"/>
      <w:marRight w:val="0"/>
      <w:marTop w:val="0"/>
      <w:marBottom w:val="0"/>
      <w:divBdr>
        <w:top w:val="none" w:sz="0" w:space="0" w:color="auto"/>
        <w:left w:val="none" w:sz="0" w:space="0" w:color="auto"/>
        <w:bottom w:val="none" w:sz="0" w:space="0" w:color="auto"/>
        <w:right w:val="none" w:sz="0" w:space="0" w:color="auto"/>
      </w:divBdr>
    </w:div>
    <w:div w:id="1573928372">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705669868">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829247870">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1934707665">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ccas.osu.edu/submission/development/submission-materials/syllabus-el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ccas.osu.edu/submission/development/submission-materials/syllabus-elements" TargetMode="External"/><Relationship Id="rId5" Type="http://schemas.openxmlformats.org/officeDocument/2006/relationships/numbering" Target="numbering.xml"/><Relationship Id="rId10" Type="http://schemas.openxmlformats.org/officeDocument/2006/relationships/hyperlink" Target="https://asccas.osu.edu/submission/development/submission-materials/syllabus-elements" TargetMode="External"/><Relationship Id="rId4" Type="http://schemas.openxmlformats.org/officeDocument/2006/relationships/customXml" Target="../customXml/item4.xml"/><Relationship Id="rId9" Type="http://schemas.openxmlformats.org/officeDocument/2006/relationships/hyperlink" Target="https://asccas.osu.edu/submission/development/submission-materials/syllabus-el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customXml/itemProps2.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14F83-1DC7-4CB7-B502-2D1CE8891A94}">
  <ds:schemaRefs>
    <ds:schemaRef ds:uri="http://schemas.microsoft.com/sharepoint/v3/contenttype/forms"/>
  </ds:schemaRefs>
</ds:datastoreItem>
</file>

<file path=customXml/itemProps4.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5879</Characters>
  <Application>Microsoft Office Word</Application>
  <DocSecurity>0</DocSecurity>
  <Lines>154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3</cp:revision>
  <cp:lastPrinted>2023-09-14T20:46:00Z</cp:lastPrinted>
  <dcterms:created xsi:type="dcterms:W3CDTF">2023-11-21T17:10:00Z</dcterms:created>
  <dcterms:modified xsi:type="dcterms:W3CDTF">2023-11-21T17:10:00Z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